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Default="00E3599D" w:rsidP="00E36759"/>
    <w:p w:rsidR="00EF5994" w:rsidRDefault="00EF5994" w:rsidP="00E36759"/>
    <w:p w:rsidR="00EF5994" w:rsidRDefault="00EF5994" w:rsidP="00EF5994"/>
    <w:tbl>
      <w:tblPr>
        <w:tblStyle w:val="TableGrid"/>
        <w:tblW w:w="0" w:type="auto"/>
        <w:tblLook w:val="04A0" w:firstRow="1" w:lastRow="0" w:firstColumn="1" w:lastColumn="0" w:noHBand="0" w:noVBand="1"/>
      </w:tblPr>
      <w:tblGrid>
        <w:gridCol w:w="9242"/>
      </w:tblGrid>
      <w:tr w:rsidR="00EF5994" w:rsidTr="005A37E4">
        <w:tc>
          <w:tcPr>
            <w:tcW w:w="9242" w:type="dxa"/>
            <w:shd w:val="clear" w:color="auto" w:fill="CCC0D9" w:themeFill="accent4" w:themeFillTint="66"/>
          </w:tcPr>
          <w:p w:rsidR="00EF5994" w:rsidRDefault="00EF5994" w:rsidP="005A37E4">
            <w:r>
              <w:t>Key Area of Astrobiology</w:t>
            </w:r>
          </w:p>
        </w:tc>
      </w:tr>
      <w:tr w:rsidR="00EF5994" w:rsidTr="005A37E4">
        <w:tc>
          <w:tcPr>
            <w:tcW w:w="9242" w:type="dxa"/>
          </w:tcPr>
          <w:p w:rsidR="00EF5994" w:rsidRDefault="00EF5994" w:rsidP="005A37E4"/>
          <w:p w:rsidR="00EF5994" w:rsidRDefault="00EF5994" w:rsidP="005A37E4">
            <w:r>
              <w:t>Origin of Life – what were the chemical conditions necessary for the emergence of life?</w:t>
            </w:r>
          </w:p>
          <w:p w:rsidR="00EF5994" w:rsidRDefault="00EF5994" w:rsidP="005A37E4"/>
        </w:tc>
      </w:tr>
      <w:tr w:rsidR="00EF5994" w:rsidTr="005A37E4">
        <w:tc>
          <w:tcPr>
            <w:tcW w:w="9242" w:type="dxa"/>
            <w:shd w:val="clear" w:color="auto" w:fill="CCC0D9" w:themeFill="accent4" w:themeFillTint="66"/>
          </w:tcPr>
          <w:p w:rsidR="00EF5994" w:rsidRDefault="00EF5994" w:rsidP="005A37E4">
            <w:r>
              <w:t>Sciences Experiences and Outcomes</w:t>
            </w:r>
          </w:p>
        </w:tc>
      </w:tr>
      <w:tr w:rsidR="00EF5994" w:rsidTr="005A37E4">
        <w:tc>
          <w:tcPr>
            <w:tcW w:w="9242" w:type="dxa"/>
          </w:tcPr>
          <w:p w:rsidR="00EF5994" w:rsidRDefault="00EF5994" w:rsidP="005A37E4"/>
          <w:p w:rsidR="00C03846" w:rsidRPr="00C03846" w:rsidRDefault="00C03846" w:rsidP="00C03846">
            <w:pPr>
              <w:jc w:val="left"/>
              <w:rPr>
                <w:rFonts w:cs="Arial"/>
              </w:rPr>
            </w:pPr>
            <w:r w:rsidRPr="00C03846">
              <w:t>SCN 2-</w:t>
            </w:r>
            <w:proofErr w:type="spellStart"/>
            <w:r w:rsidRPr="00C03846">
              <w:t>01a</w:t>
            </w:r>
            <w:proofErr w:type="spellEnd"/>
            <w:r w:rsidRPr="00C03846">
              <w:t xml:space="preserve"> - </w:t>
            </w:r>
            <w:r w:rsidRPr="00C03846">
              <w:rPr>
                <w:rFonts w:cs="Arial"/>
              </w:rPr>
              <w:t xml:space="preserve">I can identify and classify examples of living things, </w:t>
            </w:r>
            <w:r w:rsidRPr="00C03846">
              <w:rPr>
                <w:rFonts w:cs="Arial"/>
              </w:rPr>
              <w:br/>
              <w:t>past and present, to help me appreciate their diversity. I can relate physical and behavioural characteristics to their survival or extinction.</w:t>
            </w:r>
          </w:p>
          <w:p w:rsidR="00EF5994" w:rsidRPr="00C03846" w:rsidRDefault="00EF5994" w:rsidP="00C03846">
            <w:pPr>
              <w:ind w:left="33"/>
              <w:jc w:val="left"/>
              <w:rPr>
                <w:rFonts w:cs="Arial"/>
              </w:rPr>
            </w:pPr>
            <w:r w:rsidRPr="00C03846">
              <w:t>SCN 2-</w:t>
            </w:r>
            <w:proofErr w:type="spellStart"/>
            <w:r w:rsidRPr="00C03846">
              <w:t>20a</w:t>
            </w:r>
            <w:proofErr w:type="spellEnd"/>
            <w:r w:rsidR="00C03846" w:rsidRPr="00C03846">
              <w:t xml:space="preserve"> - </w:t>
            </w:r>
            <w:r w:rsidR="00C03846" w:rsidRPr="00C03846">
              <w:rPr>
                <w:rFonts w:cs="Arial"/>
              </w:rPr>
              <w:t>Through research and discussion, I have an appreciation of the contribution that individuals are making to scientific discovery and invention and the impact this has made on society.</w:t>
            </w:r>
          </w:p>
          <w:p w:rsidR="00EF5994" w:rsidRPr="00C03846" w:rsidRDefault="00EF5994" w:rsidP="00C03846">
            <w:pPr>
              <w:ind w:left="33"/>
              <w:jc w:val="left"/>
              <w:rPr>
                <w:rFonts w:cs="Arial"/>
              </w:rPr>
            </w:pPr>
            <w:r w:rsidRPr="00C03846">
              <w:t>SCN 2-</w:t>
            </w:r>
            <w:proofErr w:type="spellStart"/>
            <w:r w:rsidRPr="00C03846">
              <w:t>20b</w:t>
            </w:r>
            <w:proofErr w:type="spellEnd"/>
            <w:r w:rsidR="00C03846" w:rsidRPr="00C03846">
              <w:t xml:space="preserve"> - </w:t>
            </w:r>
            <w:r w:rsidR="00C03846" w:rsidRPr="00C03846">
              <w:rPr>
                <w:rFonts w:cs="Arial"/>
              </w:rPr>
              <w:t>I can report and comment  on current scientific news items to develop my knowledge and understanding of topical science.</w:t>
            </w:r>
          </w:p>
          <w:p w:rsidR="00C03846" w:rsidRPr="00C03846" w:rsidRDefault="00EF5994" w:rsidP="00C03846">
            <w:pPr>
              <w:jc w:val="left"/>
              <w:rPr>
                <w:rFonts w:cs="Arial"/>
              </w:rPr>
            </w:pPr>
            <w:r w:rsidRPr="00C03846">
              <w:t>SCN 2-</w:t>
            </w:r>
            <w:proofErr w:type="spellStart"/>
            <w:r w:rsidRPr="00C03846">
              <w:t>17a</w:t>
            </w:r>
            <w:proofErr w:type="spellEnd"/>
            <w:r w:rsidR="00C03846" w:rsidRPr="00C03846">
              <w:t xml:space="preserve"> - </w:t>
            </w:r>
            <w:r w:rsidR="00C03846" w:rsidRPr="00C03846">
              <w:rPr>
                <w:rFonts w:cs="Arial"/>
              </w:rPr>
              <w:t xml:space="preserve">Having explored the substances that make up Earth’s surface, </w:t>
            </w:r>
            <w:r w:rsidR="00C03846" w:rsidRPr="00C03846">
              <w:rPr>
                <w:rFonts w:cs="Arial"/>
              </w:rPr>
              <w:br/>
              <w:t>I can compare some of their characteristics and uses.</w:t>
            </w:r>
          </w:p>
          <w:p w:rsidR="00EF5994" w:rsidRPr="00C03846" w:rsidRDefault="00EF5994" w:rsidP="00C03846">
            <w:pPr>
              <w:jc w:val="left"/>
            </w:pPr>
          </w:p>
          <w:p w:rsidR="00C03846" w:rsidRPr="00C03846" w:rsidRDefault="00EF5994" w:rsidP="00C03846">
            <w:pPr>
              <w:jc w:val="left"/>
              <w:rPr>
                <w:rFonts w:cs="Arial"/>
                <w:bCs/>
                <w:szCs w:val="24"/>
              </w:rPr>
            </w:pPr>
            <w:proofErr w:type="spellStart"/>
            <w:r w:rsidRPr="00C03846">
              <w:t>SOC</w:t>
            </w:r>
            <w:proofErr w:type="spellEnd"/>
            <w:r w:rsidRPr="00C03846">
              <w:t xml:space="preserve"> 2-</w:t>
            </w:r>
            <w:proofErr w:type="spellStart"/>
            <w:r w:rsidRPr="00C03846">
              <w:t>07a</w:t>
            </w:r>
            <w:proofErr w:type="spellEnd"/>
            <w:r w:rsidR="00C03846">
              <w:t xml:space="preserve"> - </w:t>
            </w:r>
            <w:r w:rsidR="00C03846" w:rsidRPr="00C03846">
              <w:rPr>
                <w:rFonts w:cs="Arial"/>
                <w:bCs/>
                <w:szCs w:val="24"/>
              </w:rPr>
              <w:t>I can describe the major characteristic features of Scotland’s landscape and explain how these are formed.</w:t>
            </w:r>
          </w:p>
          <w:p w:rsidR="00EF5994" w:rsidRPr="00C03846" w:rsidRDefault="00EF5994" w:rsidP="005A37E4">
            <w:pPr>
              <w:rPr>
                <w:szCs w:val="24"/>
              </w:rPr>
            </w:pPr>
          </w:p>
          <w:p w:rsidR="00EF5994" w:rsidRDefault="00EF5994" w:rsidP="005A37E4"/>
          <w:p w:rsidR="00EF5994" w:rsidRDefault="00EF5994" w:rsidP="005A37E4">
            <w:r>
              <w:t>SCIENTIFIC SKILLS</w:t>
            </w:r>
          </w:p>
          <w:p w:rsidR="00EF5994" w:rsidRDefault="00EF5994" w:rsidP="005A37E4"/>
          <w:p w:rsidR="00EF5994" w:rsidRPr="00F91550" w:rsidRDefault="00EF5994" w:rsidP="005A37E4">
            <w:pPr>
              <w:rPr>
                <w:b/>
                <w:u w:val="single"/>
              </w:rPr>
            </w:pPr>
            <w:r w:rsidRPr="00F91550">
              <w:rPr>
                <w:b/>
                <w:u w:val="single"/>
              </w:rPr>
              <w:t>Inquiry and Investigative Skills</w:t>
            </w:r>
          </w:p>
          <w:p w:rsidR="00EF5994" w:rsidRDefault="00EF5994" w:rsidP="005A37E4">
            <w:pPr>
              <w:rPr>
                <w:rFonts w:cs="Arial"/>
                <w:i/>
              </w:rPr>
            </w:pPr>
          </w:p>
          <w:p w:rsidR="00EF5994" w:rsidRPr="009240DE" w:rsidRDefault="00EF5994" w:rsidP="005A37E4">
            <w:pPr>
              <w:rPr>
                <w:rFonts w:cs="Arial"/>
                <w:i/>
              </w:rPr>
            </w:pPr>
            <w:r w:rsidRPr="009240DE">
              <w:rPr>
                <w:rFonts w:cs="Arial"/>
                <w:i/>
              </w:rPr>
              <w:t>Plan</w:t>
            </w:r>
            <w:r>
              <w:rPr>
                <w:rFonts w:cs="Arial"/>
                <w:i/>
              </w:rPr>
              <w:t>s</w:t>
            </w:r>
            <w:r w:rsidRPr="009240DE">
              <w:rPr>
                <w:rFonts w:cs="Arial"/>
                <w:i/>
              </w:rPr>
              <w:t xml:space="preserve"> and design</w:t>
            </w:r>
            <w:r>
              <w:rPr>
                <w:rFonts w:cs="Arial"/>
                <w:i/>
              </w:rPr>
              <w:t>s</w:t>
            </w:r>
            <w:r w:rsidRPr="009240DE">
              <w:rPr>
                <w:rFonts w:cs="Arial"/>
                <w:i/>
              </w:rPr>
              <w:t xml:space="preserve"> scientific investigations and enquiries</w:t>
            </w:r>
          </w:p>
          <w:p w:rsidR="00EF5994" w:rsidRDefault="00EF5994" w:rsidP="00EF5994">
            <w:pPr>
              <w:numPr>
                <w:ilvl w:val="0"/>
                <w:numId w:val="7"/>
              </w:numPr>
              <w:contextualSpacing/>
              <w:jc w:val="left"/>
              <w:rPr>
                <w:rFonts w:cs="Arial"/>
              </w:rPr>
            </w:pPr>
            <w:r>
              <w:rPr>
                <w:rFonts w:cs="Arial"/>
              </w:rPr>
              <w:t xml:space="preserve">Formulates </w:t>
            </w:r>
            <w:r w:rsidRPr="009240DE">
              <w:rPr>
                <w:rFonts w:cs="Arial"/>
              </w:rPr>
              <w:t>ques</w:t>
            </w:r>
            <w:r>
              <w:rPr>
                <w:rFonts w:cs="Arial"/>
              </w:rPr>
              <w:t>tions and predictions (hypothese</w:t>
            </w:r>
            <w:r w:rsidRPr="009240DE">
              <w:rPr>
                <w:rFonts w:cs="Arial"/>
              </w:rPr>
              <w:t>s), with assistance, based on observations and information.</w:t>
            </w:r>
            <w:r>
              <w:rPr>
                <w:rFonts w:cs="Arial"/>
              </w:rPr>
              <w:t xml:space="preserve"> </w:t>
            </w:r>
            <w:r w:rsidRPr="009240DE">
              <w:rPr>
                <w:rFonts w:cs="Arial"/>
              </w:rPr>
              <w:t xml:space="preserve"> </w:t>
            </w:r>
          </w:p>
          <w:p w:rsidR="00EF5994" w:rsidRPr="009240DE" w:rsidRDefault="00EF5994" w:rsidP="00EF5994">
            <w:pPr>
              <w:numPr>
                <w:ilvl w:val="0"/>
                <w:numId w:val="7"/>
              </w:numPr>
              <w:contextualSpacing/>
              <w:jc w:val="left"/>
              <w:rPr>
                <w:rFonts w:cs="Arial"/>
              </w:rPr>
            </w:pPr>
          </w:p>
          <w:p w:rsidR="00EF5994" w:rsidRPr="006A5AB2" w:rsidRDefault="00EF5994" w:rsidP="005A37E4">
            <w:pPr>
              <w:rPr>
                <w:i/>
              </w:rPr>
            </w:pPr>
            <w:r w:rsidRPr="009240DE">
              <w:rPr>
                <w:rFonts w:cs="Arial"/>
                <w:i/>
              </w:rPr>
              <w:t>Carr</w:t>
            </w:r>
            <w:r>
              <w:rPr>
                <w:rFonts w:cs="Arial"/>
                <w:i/>
              </w:rPr>
              <w:t>ies</w:t>
            </w:r>
            <w:r w:rsidRPr="009240DE">
              <w:rPr>
                <w:rFonts w:cs="Arial"/>
                <w:i/>
              </w:rPr>
              <w:t xml:space="preserve"> out practical activities</w:t>
            </w:r>
            <w:r>
              <w:rPr>
                <w:rFonts w:cs="Arial"/>
                <w:i/>
              </w:rPr>
              <w:t xml:space="preserve"> </w:t>
            </w:r>
            <w:r>
              <w:rPr>
                <w:i/>
              </w:rPr>
              <w:t>in</w:t>
            </w:r>
            <w:r w:rsidRPr="006A5AB2">
              <w:rPr>
                <w:i/>
              </w:rPr>
              <w:t xml:space="preserve"> a variety of learning environments</w:t>
            </w:r>
          </w:p>
          <w:p w:rsidR="00EF5994" w:rsidRDefault="00EF5994" w:rsidP="00EF5994">
            <w:pPr>
              <w:numPr>
                <w:ilvl w:val="0"/>
                <w:numId w:val="7"/>
              </w:numPr>
              <w:jc w:val="left"/>
              <w:rPr>
                <w:rFonts w:cs="Arial"/>
              </w:rPr>
            </w:pPr>
            <w:r w:rsidRPr="009240DE">
              <w:rPr>
                <w:rFonts w:cs="Arial"/>
              </w:rPr>
              <w:t xml:space="preserve">Contributes to carrying out all the procedures. </w:t>
            </w:r>
          </w:p>
          <w:p w:rsidR="00EF5994" w:rsidRPr="00F91550" w:rsidRDefault="00EF5994" w:rsidP="00EF5994">
            <w:pPr>
              <w:numPr>
                <w:ilvl w:val="0"/>
                <w:numId w:val="7"/>
              </w:numPr>
              <w:jc w:val="left"/>
              <w:rPr>
                <w:rFonts w:cs="Arial"/>
              </w:rPr>
            </w:pPr>
            <w:r w:rsidRPr="004779A3">
              <w:rPr>
                <w:rFonts w:cs="Arial"/>
              </w:rPr>
              <w:t>Makes observations and collects information and measure</w:t>
            </w:r>
            <w:r>
              <w:rPr>
                <w:rFonts w:cs="Arial"/>
              </w:rPr>
              <w:t>ments using appropriate devices and units. </w:t>
            </w:r>
            <w:r w:rsidRPr="00937E4B">
              <w:rPr>
                <w:i/>
                <w:color w:val="A6A6A6" w:themeColor="background1" w:themeShade="A6"/>
              </w:rPr>
              <w:t xml:space="preserve">(Possible </w:t>
            </w:r>
            <w:r>
              <w:rPr>
                <w:i/>
                <w:color w:val="A6A6A6" w:themeColor="background1" w:themeShade="A6"/>
              </w:rPr>
              <w:t>link to MNU 2-</w:t>
            </w:r>
            <w:proofErr w:type="spellStart"/>
            <w:r>
              <w:rPr>
                <w:i/>
                <w:color w:val="A6A6A6" w:themeColor="background1" w:themeShade="A6"/>
              </w:rPr>
              <w:t>11b</w:t>
            </w:r>
            <w:proofErr w:type="spellEnd"/>
            <w:r w:rsidRPr="00937E4B">
              <w:rPr>
                <w:i/>
                <w:color w:val="A6A6A6" w:themeColor="background1" w:themeShade="A6"/>
              </w:rPr>
              <w:t>)</w:t>
            </w:r>
          </w:p>
          <w:p w:rsidR="00EF5994" w:rsidRPr="004779A3" w:rsidRDefault="00EF5994" w:rsidP="005A37E4">
            <w:pPr>
              <w:ind w:left="360"/>
              <w:jc w:val="left"/>
              <w:rPr>
                <w:rFonts w:cs="Arial"/>
              </w:rPr>
            </w:pPr>
          </w:p>
          <w:p w:rsidR="00EF5994" w:rsidRDefault="00EF5994" w:rsidP="005A37E4">
            <w:pPr>
              <w:rPr>
                <w:rFonts w:cs="Arial"/>
                <w:i/>
              </w:rPr>
            </w:pPr>
            <w:r w:rsidRPr="006A5AB2">
              <w:rPr>
                <w:rFonts w:cs="Arial"/>
                <w:i/>
              </w:rPr>
              <w:t>Analyse</w:t>
            </w:r>
            <w:r>
              <w:rPr>
                <w:rFonts w:cs="Arial"/>
                <w:i/>
              </w:rPr>
              <w:t>s</w:t>
            </w:r>
            <w:r w:rsidRPr="006A5AB2">
              <w:rPr>
                <w:rFonts w:cs="Arial"/>
                <w:i/>
              </w:rPr>
              <w:t>, interpret</w:t>
            </w:r>
            <w:r>
              <w:rPr>
                <w:rFonts w:cs="Arial"/>
                <w:i/>
              </w:rPr>
              <w:t>s</w:t>
            </w:r>
            <w:r w:rsidRPr="006A5AB2">
              <w:rPr>
                <w:rFonts w:cs="Arial"/>
                <w:i/>
              </w:rPr>
              <w:t xml:space="preserve"> and evaluate</w:t>
            </w:r>
            <w:r>
              <w:rPr>
                <w:rFonts w:cs="Arial"/>
                <w:i/>
              </w:rPr>
              <w:t>s</w:t>
            </w:r>
            <w:r w:rsidRPr="006A5AB2">
              <w:rPr>
                <w:rFonts w:cs="Arial"/>
                <w:i/>
              </w:rPr>
              <w:t xml:space="preserve"> scientific findin</w:t>
            </w:r>
            <w:r>
              <w:rPr>
                <w:rFonts w:cs="Arial"/>
                <w:i/>
              </w:rPr>
              <w:t>gs</w:t>
            </w:r>
          </w:p>
          <w:p w:rsidR="00EF5994" w:rsidRPr="00F91550" w:rsidRDefault="00EF5994" w:rsidP="00EF5994">
            <w:pPr>
              <w:numPr>
                <w:ilvl w:val="0"/>
                <w:numId w:val="7"/>
              </w:numPr>
              <w:jc w:val="left"/>
              <w:rPr>
                <w:rFonts w:cs="Arial"/>
              </w:rPr>
            </w:pPr>
            <w:r w:rsidRPr="00F91550">
              <w:rPr>
                <w:rFonts w:cs="Arial"/>
              </w:rPr>
              <w:t xml:space="preserve">Relates findings to the wider world. </w:t>
            </w:r>
          </w:p>
          <w:p w:rsidR="00EF5994" w:rsidRDefault="00EF5994" w:rsidP="00EF5994">
            <w:pPr>
              <w:numPr>
                <w:ilvl w:val="0"/>
                <w:numId w:val="7"/>
              </w:numPr>
              <w:jc w:val="left"/>
              <w:rPr>
                <w:rFonts w:cs="Arial"/>
              </w:rPr>
            </w:pPr>
            <w:r>
              <w:rPr>
                <w:rFonts w:cs="Arial"/>
              </w:rPr>
              <w:t>Identifies and discusses additional knowledge and understanding gained.</w:t>
            </w:r>
          </w:p>
          <w:p w:rsidR="00EF5994" w:rsidRPr="009240DE" w:rsidRDefault="00EF5994" w:rsidP="005A37E4">
            <w:pPr>
              <w:rPr>
                <w:rFonts w:cs="Arial"/>
                <w:i/>
              </w:rPr>
            </w:pPr>
          </w:p>
          <w:p w:rsidR="00EF5994" w:rsidRPr="009240DE" w:rsidRDefault="00EF5994" w:rsidP="005A37E4">
            <w:pPr>
              <w:rPr>
                <w:rFonts w:cs="Arial"/>
                <w:i/>
              </w:rPr>
            </w:pPr>
            <w:r w:rsidRPr="002716DB">
              <w:rPr>
                <w:rFonts w:cs="Arial"/>
                <w:i/>
              </w:rPr>
              <w:t>Presents scientific findings</w:t>
            </w:r>
          </w:p>
          <w:p w:rsidR="00EF5994" w:rsidRPr="009240DE" w:rsidRDefault="00EF5994" w:rsidP="00EF5994">
            <w:pPr>
              <w:numPr>
                <w:ilvl w:val="0"/>
                <w:numId w:val="7"/>
              </w:numPr>
              <w:jc w:val="left"/>
              <w:rPr>
                <w:rFonts w:cs="Arial"/>
              </w:rPr>
            </w:pPr>
            <w:r w:rsidRPr="009240DE">
              <w:rPr>
                <w:rFonts w:cs="Arial"/>
              </w:rPr>
              <w:t xml:space="preserve">Reports collaboratively </w:t>
            </w:r>
            <w:r>
              <w:rPr>
                <w:rFonts w:cs="Arial"/>
              </w:rPr>
              <w:t xml:space="preserve">and individually </w:t>
            </w:r>
            <w:r w:rsidRPr="009240DE">
              <w:rPr>
                <w:rFonts w:cs="Arial"/>
              </w:rPr>
              <w:t>using a range of methods.</w:t>
            </w:r>
          </w:p>
          <w:p w:rsidR="00EF5994" w:rsidRDefault="00EF5994" w:rsidP="005A37E4"/>
          <w:p w:rsidR="00EF5994" w:rsidRPr="00F91550" w:rsidRDefault="00EF5994" w:rsidP="005A37E4">
            <w:pPr>
              <w:rPr>
                <w:b/>
                <w:u w:val="single"/>
              </w:rPr>
            </w:pPr>
            <w:r w:rsidRPr="00F91550">
              <w:rPr>
                <w:b/>
                <w:u w:val="single"/>
              </w:rPr>
              <w:t>Scientific Analytical Thinking Skills</w:t>
            </w:r>
          </w:p>
          <w:p w:rsidR="00EF5994" w:rsidRDefault="00EF5994" w:rsidP="00EF5994">
            <w:pPr>
              <w:numPr>
                <w:ilvl w:val="0"/>
                <w:numId w:val="7"/>
              </w:numPr>
              <w:spacing w:before="100" w:beforeAutospacing="1" w:after="100" w:afterAutospacing="1"/>
              <w:jc w:val="left"/>
              <w:rPr>
                <w:rFonts w:cs="Arial"/>
              </w:rPr>
            </w:pPr>
            <w:r w:rsidRPr="009240DE">
              <w:rPr>
                <w:rFonts w:cs="Arial"/>
              </w:rPr>
              <w:t>Applies understanding</w:t>
            </w:r>
            <w:r>
              <w:rPr>
                <w:rFonts w:cs="Arial"/>
              </w:rPr>
              <w:t xml:space="preserve">, and a combination </w:t>
            </w:r>
            <w:r w:rsidRPr="009240DE">
              <w:rPr>
                <w:rFonts w:cs="Arial"/>
              </w:rPr>
              <w:t>of more than</w:t>
            </w:r>
            <w:r>
              <w:rPr>
                <w:rFonts w:cs="Arial"/>
              </w:rPr>
              <w:t xml:space="preserve"> one science concept,</w:t>
            </w:r>
            <w:r w:rsidRPr="009240DE">
              <w:rPr>
                <w:rFonts w:cs="Arial"/>
              </w:rPr>
              <w:t xml:space="preserve"> to solve problems and provide solutions.</w:t>
            </w:r>
            <w:r>
              <w:rPr>
                <w:rFonts w:cs="Arial"/>
              </w:rPr>
              <w:t xml:space="preserve"> </w:t>
            </w:r>
          </w:p>
          <w:p w:rsidR="00EF5994" w:rsidRPr="003F78F5" w:rsidRDefault="00EF5994" w:rsidP="005A37E4">
            <w:pPr>
              <w:rPr>
                <w:rFonts w:cs="Arial"/>
                <w:b/>
                <w:u w:val="single"/>
              </w:rPr>
            </w:pPr>
            <w:r w:rsidRPr="003F78F5">
              <w:rPr>
                <w:rFonts w:cs="Arial"/>
                <w:b/>
                <w:u w:val="single"/>
              </w:rPr>
              <w:lastRenderedPageBreak/>
              <w:t>Skills and attributes of scientifically literate citizens</w:t>
            </w:r>
          </w:p>
          <w:p w:rsidR="00EF5994" w:rsidRPr="003F78F5" w:rsidRDefault="00EF5994" w:rsidP="005A37E4">
            <w:pPr>
              <w:rPr>
                <w:rFonts w:cs="Arial"/>
                <w:b/>
              </w:rPr>
            </w:pPr>
          </w:p>
          <w:p w:rsidR="00EF5994" w:rsidRPr="009240DE" w:rsidRDefault="00EF5994" w:rsidP="00EF5994">
            <w:pPr>
              <w:numPr>
                <w:ilvl w:val="0"/>
                <w:numId w:val="7"/>
              </w:numPr>
              <w:spacing w:after="120"/>
              <w:contextualSpacing/>
              <w:jc w:val="left"/>
              <w:rPr>
                <w:rFonts w:cs="Arial"/>
                <w:b/>
              </w:rPr>
            </w:pPr>
            <w:r w:rsidRPr="009240DE">
              <w:rPr>
                <w:rFonts w:cs="Arial"/>
              </w:rPr>
              <w:t>Presents a reasoned argument based on evidence, demonstrating understanding of underlying scientific concepts</w:t>
            </w:r>
            <w:r>
              <w:rPr>
                <w:rFonts w:cs="Arial"/>
              </w:rPr>
              <w:t xml:space="preserve">, and engages with the views of others. </w:t>
            </w:r>
          </w:p>
          <w:p w:rsidR="00EF5994" w:rsidRPr="009240DE" w:rsidRDefault="00EF5994" w:rsidP="00EF5994">
            <w:pPr>
              <w:numPr>
                <w:ilvl w:val="0"/>
                <w:numId w:val="7"/>
              </w:numPr>
              <w:contextualSpacing/>
              <w:jc w:val="left"/>
              <w:rPr>
                <w:rFonts w:cs="Arial"/>
                <w:b/>
              </w:rPr>
            </w:pPr>
            <w:r w:rsidRPr="009240DE">
              <w:rPr>
                <w:rFonts w:cs="Arial"/>
              </w:rPr>
              <w:t xml:space="preserve">Demonstrates understanding of the relevance of science to their future lives and the role of science </w:t>
            </w:r>
            <w:r>
              <w:rPr>
                <w:rFonts w:cs="Arial"/>
              </w:rPr>
              <w:br/>
            </w:r>
            <w:r w:rsidRPr="009240DE">
              <w:rPr>
                <w:rFonts w:cs="Arial"/>
              </w:rPr>
              <w:t>in an increasing range of careers and occupations.</w:t>
            </w:r>
            <w:r>
              <w:rPr>
                <w:rFonts w:cs="Arial"/>
              </w:rPr>
              <w:t xml:space="preserve"> </w:t>
            </w:r>
          </w:p>
          <w:p w:rsidR="00EF5994" w:rsidRPr="009240DE" w:rsidRDefault="00EF5994" w:rsidP="00EF5994">
            <w:pPr>
              <w:numPr>
                <w:ilvl w:val="0"/>
                <w:numId w:val="7"/>
              </w:numPr>
              <w:contextualSpacing/>
              <w:jc w:val="left"/>
              <w:rPr>
                <w:rFonts w:cs="Arial"/>
                <w:b/>
              </w:rPr>
            </w:pPr>
            <w:r w:rsidRPr="009240DE">
              <w:rPr>
                <w:rFonts w:cs="Arial"/>
              </w:rPr>
              <w:t xml:space="preserve">Demonstrates increased awareness of creativity and inventiveness in science, the use of technologies </w:t>
            </w:r>
            <w:r>
              <w:rPr>
                <w:rFonts w:cs="Arial"/>
              </w:rPr>
              <w:br/>
            </w:r>
            <w:r w:rsidRPr="009240DE">
              <w:rPr>
                <w:rFonts w:cs="Arial"/>
              </w:rPr>
              <w:t>in the development of sciences and the impact of science on society.</w:t>
            </w:r>
            <w:r>
              <w:rPr>
                <w:rFonts w:cs="Arial"/>
              </w:rPr>
              <w:t xml:space="preserve"> </w:t>
            </w:r>
          </w:p>
          <w:p w:rsidR="00EF5994" w:rsidRPr="00D41F18" w:rsidRDefault="00EF5994" w:rsidP="00D41F18">
            <w:pPr>
              <w:numPr>
                <w:ilvl w:val="0"/>
                <w:numId w:val="7"/>
              </w:numPr>
              <w:contextualSpacing/>
              <w:jc w:val="left"/>
              <w:rPr>
                <w:rFonts w:cs="Arial"/>
                <w:b/>
              </w:rPr>
            </w:pPr>
            <w:r w:rsidRPr="009240DE">
              <w:rPr>
                <w:rFonts w:cs="Arial"/>
              </w:rPr>
              <w:t>Expresses informed views about scientific and environme</w:t>
            </w:r>
            <w:r w:rsidRPr="006F3BCC">
              <w:rPr>
                <w:rFonts w:cs="Arial"/>
              </w:rPr>
              <w:t xml:space="preserve">ntal issues based on evidence. </w:t>
            </w:r>
          </w:p>
          <w:p w:rsidR="00EF5994" w:rsidRDefault="00EF5994" w:rsidP="005A37E4"/>
        </w:tc>
      </w:tr>
      <w:tr w:rsidR="00EF5994" w:rsidTr="005A37E4">
        <w:tc>
          <w:tcPr>
            <w:tcW w:w="9242" w:type="dxa"/>
            <w:shd w:val="clear" w:color="auto" w:fill="CCC0D9" w:themeFill="accent4" w:themeFillTint="66"/>
          </w:tcPr>
          <w:p w:rsidR="00EF5994" w:rsidRDefault="00C95E3D" w:rsidP="005A37E4">
            <w:r>
              <w:lastRenderedPageBreak/>
              <w:t>Prior Learning</w:t>
            </w:r>
          </w:p>
        </w:tc>
      </w:tr>
      <w:tr w:rsidR="00EF5994" w:rsidTr="005A37E4">
        <w:tc>
          <w:tcPr>
            <w:tcW w:w="9242" w:type="dxa"/>
          </w:tcPr>
          <w:p w:rsidR="00EF5994" w:rsidRDefault="00EF5994" w:rsidP="005A37E4">
            <w:r>
              <w:t xml:space="preserve">See Teacher notes word document in </w:t>
            </w:r>
            <w:r w:rsidR="009F284E">
              <w:t>module</w:t>
            </w:r>
            <w:r>
              <w:t xml:space="preserve"> folder</w:t>
            </w:r>
          </w:p>
          <w:p w:rsidR="00EF5994" w:rsidRDefault="00EF5994" w:rsidP="005A37E4"/>
          <w:p w:rsidR="00EF5994" w:rsidRDefault="00EF5994" w:rsidP="005A37E4">
            <w:r>
              <w:t>Suggested Prior Learning – introduction to types of rocks, rock cycle.  Suggest using the Primary Science Framework from Highland Council, SCN 2-</w:t>
            </w:r>
            <w:proofErr w:type="spellStart"/>
            <w:r>
              <w:t>17a</w:t>
            </w:r>
            <w:proofErr w:type="spellEnd"/>
            <w:r>
              <w:t xml:space="preserve"> materials (requires GLOW log-in)  </w:t>
            </w:r>
          </w:p>
          <w:p w:rsidR="00EF5994" w:rsidRDefault="00EF5994" w:rsidP="005A37E4"/>
          <w:p w:rsidR="00EF5994" w:rsidRDefault="00F84A21" w:rsidP="005A37E4">
            <w:hyperlink r:id="rId8" w:history="1">
              <w:r w:rsidR="00EF5994" w:rsidRPr="00C0398D">
                <w:rPr>
                  <w:rStyle w:val="Hyperlink"/>
                </w:rPr>
                <w:t>https://glowscotland.sharepoint.com/sites/national/sciences/Lists/Web%20Links/AllItems.aspx</w:t>
              </w:r>
            </w:hyperlink>
            <w:r w:rsidR="00D41F18">
              <w:t xml:space="preserve">  </w:t>
            </w:r>
            <w:r w:rsidR="00EF5994">
              <w:t>(click on Materials, then SCN 2-</w:t>
            </w:r>
            <w:proofErr w:type="spellStart"/>
            <w:r w:rsidR="00EF5994">
              <w:t>17a</w:t>
            </w:r>
            <w:proofErr w:type="spellEnd"/>
            <w:r w:rsidR="00EF5994">
              <w:t>)</w:t>
            </w:r>
          </w:p>
          <w:p w:rsidR="00EF5994" w:rsidRDefault="00EF5994" w:rsidP="005A37E4"/>
        </w:tc>
      </w:tr>
      <w:tr w:rsidR="00EF5994" w:rsidTr="005A37E4">
        <w:tc>
          <w:tcPr>
            <w:tcW w:w="9242" w:type="dxa"/>
            <w:shd w:val="clear" w:color="auto" w:fill="CCC0D9" w:themeFill="accent4" w:themeFillTint="66"/>
          </w:tcPr>
          <w:p w:rsidR="00EF5994" w:rsidRDefault="00EF5994" w:rsidP="005A37E4">
            <w:r>
              <w:t>Learning Intentions and Success Criteria</w:t>
            </w:r>
          </w:p>
        </w:tc>
      </w:tr>
      <w:tr w:rsidR="00EF5994" w:rsidTr="005A37E4">
        <w:tc>
          <w:tcPr>
            <w:tcW w:w="9242" w:type="dxa"/>
          </w:tcPr>
          <w:p w:rsidR="00EF5994" w:rsidRDefault="00EF5994" w:rsidP="005A37E4">
            <w:r>
              <w:t>LI</w:t>
            </w:r>
          </w:p>
          <w:p w:rsidR="00EF5994" w:rsidRDefault="00EF5994" w:rsidP="00EF5994">
            <w:pPr>
              <w:pStyle w:val="ListParagraph"/>
              <w:numPr>
                <w:ilvl w:val="0"/>
                <w:numId w:val="6"/>
              </w:numPr>
            </w:pPr>
            <w:r>
              <w:t>We are learning about how the earth formed and life began</w:t>
            </w:r>
          </w:p>
          <w:p w:rsidR="00EF5994" w:rsidRDefault="00EF5994" w:rsidP="005A37E4"/>
          <w:p w:rsidR="00EF5994" w:rsidRDefault="00EF5994" w:rsidP="005A37E4">
            <w:r>
              <w:t>SC</w:t>
            </w:r>
          </w:p>
          <w:p w:rsidR="00EF5994" w:rsidRDefault="00EF5994" w:rsidP="00EF5994">
            <w:pPr>
              <w:pStyle w:val="ListParagraph"/>
              <w:numPr>
                <w:ilvl w:val="0"/>
                <w:numId w:val="6"/>
              </w:numPr>
            </w:pPr>
            <w:r>
              <w:t>I can discuss key events in earth’s history</w:t>
            </w:r>
          </w:p>
          <w:p w:rsidR="00EF5994" w:rsidRDefault="00EF5994" w:rsidP="00EF5994">
            <w:pPr>
              <w:pStyle w:val="ListParagraph"/>
              <w:numPr>
                <w:ilvl w:val="0"/>
                <w:numId w:val="6"/>
              </w:numPr>
            </w:pPr>
            <w:r>
              <w:t>I can work with a group to order the key events in earth’s history</w:t>
            </w:r>
          </w:p>
          <w:p w:rsidR="00EF5994" w:rsidRDefault="00EF5994" w:rsidP="00EF5994">
            <w:pPr>
              <w:pStyle w:val="ListParagraph"/>
              <w:numPr>
                <w:ilvl w:val="0"/>
                <w:numId w:val="6"/>
              </w:numPr>
            </w:pPr>
            <w:r>
              <w:t>I can justify my decisions, drawing on information I have learned</w:t>
            </w:r>
          </w:p>
          <w:p w:rsidR="00EF5994" w:rsidRDefault="00EF5994" w:rsidP="005A37E4"/>
        </w:tc>
      </w:tr>
      <w:tr w:rsidR="00EF5994" w:rsidTr="005A37E4">
        <w:tc>
          <w:tcPr>
            <w:tcW w:w="9242" w:type="dxa"/>
            <w:shd w:val="clear" w:color="auto" w:fill="CCC0D9" w:themeFill="accent4" w:themeFillTint="66"/>
          </w:tcPr>
          <w:p w:rsidR="00EF5994" w:rsidRDefault="000B5AE7" w:rsidP="005A37E4">
            <w:pPr>
              <w:tabs>
                <w:tab w:val="clear" w:pos="1440"/>
                <w:tab w:val="clear" w:pos="2160"/>
                <w:tab w:val="clear" w:pos="2880"/>
                <w:tab w:val="clear" w:pos="4680"/>
                <w:tab w:val="clear" w:pos="5400"/>
                <w:tab w:val="clear" w:pos="9000"/>
                <w:tab w:val="left" w:pos="5445"/>
              </w:tabs>
            </w:pPr>
            <w:r>
              <w:t xml:space="preserve">Suggested Learning activities </w:t>
            </w:r>
            <w:r w:rsidR="00EF5994">
              <w:tab/>
            </w:r>
          </w:p>
        </w:tc>
      </w:tr>
      <w:tr w:rsidR="00EF5994" w:rsidTr="005A37E4">
        <w:tc>
          <w:tcPr>
            <w:tcW w:w="9242" w:type="dxa"/>
          </w:tcPr>
          <w:p w:rsidR="00EF5994" w:rsidRDefault="00EF5994" w:rsidP="005A37E4">
            <w:r>
              <w:t xml:space="preserve">1.  Introduce The Big Bang and development of life on Earth.  In groups, ask learners to complete a </w:t>
            </w:r>
            <w:proofErr w:type="spellStart"/>
            <w:r>
              <w:t>KWL</w:t>
            </w:r>
            <w:proofErr w:type="spellEnd"/>
            <w:r>
              <w:t xml:space="preserve"> grid to highlight their prior understanding of the Big Bang and origins of life on earth.  Then watch The Big Bang and me (10 </w:t>
            </w:r>
            <w:proofErr w:type="spellStart"/>
            <w:r>
              <w:t>mins</w:t>
            </w:r>
            <w:proofErr w:type="spellEnd"/>
            <w:r>
              <w:t>)</w:t>
            </w:r>
          </w:p>
          <w:p w:rsidR="00EF5994" w:rsidRDefault="00EF5994" w:rsidP="005A37E4"/>
          <w:p w:rsidR="00EF5994" w:rsidRDefault="00F84A21" w:rsidP="005A37E4">
            <w:hyperlink r:id="rId9" w:history="1">
              <w:r w:rsidR="00EF5994" w:rsidRPr="00C0398D">
                <w:rPr>
                  <w:rStyle w:val="Hyperlink"/>
                </w:rPr>
                <w:t>https://www.youtube.com/watch?v=nYkdDniQJyw</w:t>
              </w:r>
            </w:hyperlink>
          </w:p>
          <w:p w:rsidR="00EF5994" w:rsidRDefault="00EF5994" w:rsidP="005A37E4"/>
          <w:p w:rsidR="00EF5994" w:rsidRDefault="00EF5994" w:rsidP="005A37E4">
            <w:r>
              <w:t xml:space="preserve">Discuss the clip and revisit the </w:t>
            </w:r>
            <w:proofErr w:type="spellStart"/>
            <w:r>
              <w:t>KWL</w:t>
            </w:r>
            <w:proofErr w:type="spellEnd"/>
            <w:r>
              <w:t xml:space="preserve"> grid, developing big questions which can be addressed or researched through the </w:t>
            </w:r>
            <w:proofErr w:type="spellStart"/>
            <w:r>
              <w:t>toic</w:t>
            </w:r>
            <w:proofErr w:type="spellEnd"/>
            <w:r>
              <w:t>.</w:t>
            </w:r>
          </w:p>
          <w:p w:rsidR="00EF5994" w:rsidRDefault="00EF5994" w:rsidP="005A37E4"/>
          <w:p w:rsidR="00F84A21" w:rsidRDefault="00EF5994" w:rsidP="005A37E4">
            <w:r>
              <w:t xml:space="preserve">2.  Timeline activity – major events in the history of the earth – evolution.  (two </w:t>
            </w:r>
            <w:r w:rsidR="00F84A21">
              <w:t xml:space="preserve"> </w:t>
            </w:r>
          </w:p>
          <w:p w:rsidR="00EF5994" w:rsidRDefault="00F84A21" w:rsidP="005A37E4">
            <w:r>
              <w:t xml:space="preserve">     </w:t>
            </w:r>
            <w:bookmarkStart w:id="0" w:name="_GoBack"/>
            <w:bookmarkEnd w:id="0"/>
            <w:r w:rsidR="00EF5994">
              <w:t>versions available – differentiated resource)</w:t>
            </w:r>
          </w:p>
          <w:p w:rsidR="00EF5994" w:rsidRDefault="00EF5994" w:rsidP="005A37E4"/>
          <w:p w:rsidR="00EF5994" w:rsidRDefault="00EF5994" w:rsidP="005A37E4">
            <w:r>
              <w:t xml:space="preserve">(a)  In groups of 3/4 initially hand out picture cards, get learners to discuss and order   </w:t>
            </w:r>
          </w:p>
          <w:p w:rsidR="00EF5994" w:rsidRDefault="00EF5994" w:rsidP="005A37E4">
            <w:r>
              <w:t xml:space="preserve">       them according to their ideas.</w:t>
            </w:r>
          </w:p>
          <w:p w:rsidR="00EF5994" w:rsidRDefault="00EF5994" w:rsidP="005A37E4"/>
          <w:p w:rsidR="00EF5994" w:rsidRDefault="00EF5994" w:rsidP="005A37E4">
            <w:r>
              <w:t xml:space="preserve">(b)  Issue the descriptor cards and then ask each group to match descriptions to </w:t>
            </w:r>
          </w:p>
          <w:p w:rsidR="00EF5994" w:rsidRDefault="00EF5994" w:rsidP="005A37E4">
            <w:r>
              <w:t xml:space="preserve">       images.  (options to jigsaw here)</w:t>
            </w:r>
          </w:p>
          <w:p w:rsidR="00EF5994" w:rsidRDefault="00EF5994" w:rsidP="005A37E4"/>
          <w:p w:rsidR="00EF5994" w:rsidRDefault="00EF5994" w:rsidP="005A37E4">
            <w:r>
              <w:t>(c)  Re-order or adjust timeline to reflect new information from the descriptor cards</w:t>
            </w:r>
          </w:p>
          <w:p w:rsidR="00EF5994" w:rsidRDefault="00EF5994" w:rsidP="005A37E4"/>
          <w:p w:rsidR="00EF5994" w:rsidRDefault="00EF5994" w:rsidP="005A37E4">
            <w:r>
              <w:t xml:space="preserve">(d)  Produce final timeline.  To extend the challenge, use square paper to create a </w:t>
            </w:r>
          </w:p>
          <w:p w:rsidR="00EF5994" w:rsidRDefault="00EF5994" w:rsidP="005A37E4">
            <w:r>
              <w:t xml:space="preserve">      scaled timeline of the key events.  Take pictures of finalised timelines, both </w:t>
            </w:r>
          </w:p>
          <w:p w:rsidR="00EF5994" w:rsidRDefault="00EF5994" w:rsidP="005A37E4">
            <w:r>
              <w:t xml:space="preserve">      pictorial and scaled versions as appropriate.</w:t>
            </w:r>
          </w:p>
          <w:p w:rsidR="00EF5994" w:rsidRDefault="00EF5994" w:rsidP="005A37E4"/>
          <w:p w:rsidR="00EF5994" w:rsidRDefault="00F50C76" w:rsidP="005A37E4">
            <w:r>
              <w:t xml:space="preserve">3.  </w:t>
            </w:r>
            <w:r w:rsidR="00EF5994">
              <w:t>Plenary Activity</w:t>
            </w:r>
          </w:p>
          <w:p w:rsidR="00EF5994" w:rsidRDefault="00EF5994" w:rsidP="005A37E4"/>
          <w:p w:rsidR="00EF5994" w:rsidRDefault="00EF5994" w:rsidP="005A37E4">
            <w:r>
              <w:t>Assessment opportunity:  Use bigger versions</w:t>
            </w:r>
            <w:r w:rsidR="00D41F18">
              <w:t xml:space="preserve"> (</w:t>
            </w:r>
            <w:proofErr w:type="spellStart"/>
            <w:r w:rsidR="00D41F18">
              <w:t>A4</w:t>
            </w:r>
            <w:proofErr w:type="spellEnd"/>
            <w:r w:rsidR="00D41F18">
              <w:t>)</w:t>
            </w:r>
            <w:r>
              <w:t xml:space="preserve"> of the pictorial cards and split the class in to two groups. Asks them to re-create the order as a team, holding the images in front of them.</w:t>
            </w:r>
          </w:p>
          <w:p w:rsidR="00EF5994" w:rsidRDefault="00EF5994" w:rsidP="005A37E4"/>
          <w:p w:rsidR="00EF5994" w:rsidRDefault="00EF5994" w:rsidP="005A37E4">
            <w:r>
              <w:t>Possible follow up activities:-</w:t>
            </w:r>
          </w:p>
          <w:p w:rsidR="00EF5994" w:rsidRDefault="00EF5994" w:rsidP="005A37E4"/>
          <w:p w:rsidR="00EF5994" w:rsidRDefault="00EF5994" w:rsidP="00EF5994">
            <w:pPr>
              <w:pStyle w:val="ListParagraph"/>
              <w:numPr>
                <w:ilvl w:val="0"/>
                <w:numId w:val="9"/>
              </w:numPr>
            </w:pPr>
            <w:r>
              <w:t>Parental engagement:  Learners share big bang clip with parents and discuss.  Possibility of adding timeline cards to school website to facilitate discussion at home and replicate timeline challenges.  Some card sets may need to be sent home for those who cannot print at home.</w:t>
            </w:r>
          </w:p>
          <w:p w:rsidR="00EF5994" w:rsidRDefault="00EF5994" w:rsidP="005A37E4"/>
          <w:p w:rsidR="00EF5994" w:rsidRDefault="00EF5994" w:rsidP="00EF5994">
            <w:pPr>
              <w:pStyle w:val="ListParagraph"/>
              <w:numPr>
                <w:ilvl w:val="0"/>
                <w:numId w:val="9"/>
              </w:numPr>
            </w:pPr>
            <w:r>
              <w:t xml:space="preserve">Pupils could follow up with individual projects or research on one of the major events that interests them.  For example:  The Big Bang, Star formation, </w:t>
            </w:r>
            <w:proofErr w:type="spellStart"/>
            <w:r>
              <w:t>Homosapien</w:t>
            </w:r>
            <w:proofErr w:type="spellEnd"/>
            <w:r>
              <w:t xml:space="preserve"> evolution.</w:t>
            </w:r>
          </w:p>
          <w:p w:rsidR="00EF5994" w:rsidRDefault="00EF5994" w:rsidP="005A37E4"/>
          <w:p w:rsidR="00EF5994" w:rsidRDefault="00EF5994" w:rsidP="00EF5994">
            <w:pPr>
              <w:pStyle w:val="ListParagraph"/>
              <w:numPr>
                <w:ilvl w:val="0"/>
                <w:numId w:val="9"/>
              </w:numPr>
            </w:pPr>
            <w:r>
              <w:t>Concept Cartoon – Penguins Evolution</w:t>
            </w:r>
          </w:p>
          <w:p w:rsidR="00EF5994" w:rsidRDefault="00EF5994" w:rsidP="005A37E4"/>
          <w:p w:rsidR="00EF5994" w:rsidRDefault="00EF5994" w:rsidP="00EF5994">
            <w:pPr>
              <w:pStyle w:val="ListParagraph"/>
              <w:numPr>
                <w:ilvl w:val="0"/>
                <w:numId w:val="9"/>
              </w:numPr>
            </w:pPr>
            <w:r>
              <w:t xml:space="preserve">Study famous scientists associated with Astrobiology and the challenges/obstacles associated with research and development.  </w:t>
            </w:r>
          </w:p>
          <w:p w:rsidR="00EF5994" w:rsidRDefault="00EF5994" w:rsidP="00EF5994">
            <w:pPr>
              <w:pStyle w:val="PlainText"/>
              <w:numPr>
                <w:ilvl w:val="0"/>
                <w:numId w:val="5"/>
              </w:numPr>
              <w:ind w:left="1418" w:hanging="142"/>
            </w:pPr>
            <w:r>
              <w:t>Urey</w:t>
            </w:r>
          </w:p>
          <w:p w:rsidR="00EF5994" w:rsidRDefault="00EF5994" w:rsidP="00EF5994">
            <w:pPr>
              <w:pStyle w:val="PlainText"/>
              <w:numPr>
                <w:ilvl w:val="0"/>
                <w:numId w:val="5"/>
              </w:numPr>
              <w:ind w:left="1418" w:hanging="142"/>
            </w:pPr>
            <w:r>
              <w:t>Miller</w:t>
            </w:r>
          </w:p>
          <w:p w:rsidR="00EF5994" w:rsidRDefault="00EF5994" w:rsidP="00EF5994">
            <w:pPr>
              <w:pStyle w:val="PlainText"/>
              <w:numPr>
                <w:ilvl w:val="0"/>
                <w:numId w:val="5"/>
              </w:numPr>
              <w:ind w:left="1418" w:hanging="142"/>
            </w:pPr>
            <w:proofErr w:type="spellStart"/>
            <w:r>
              <w:t>Oparin</w:t>
            </w:r>
            <w:proofErr w:type="spellEnd"/>
          </w:p>
          <w:p w:rsidR="00EF5994" w:rsidRDefault="00EF5994" w:rsidP="00EF5994">
            <w:pPr>
              <w:pStyle w:val="PlainText"/>
              <w:numPr>
                <w:ilvl w:val="0"/>
                <w:numId w:val="5"/>
              </w:numPr>
              <w:ind w:left="1418" w:hanging="142"/>
            </w:pPr>
            <w:r>
              <w:t>Haldane</w:t>
            </w:r>
          </w:p>
          <w:p w:rsidR="00EF5994" w:rsidRDefault="00EF5994" w:rsidP="005A37E4"/>
        </w:tc>
      </w:tr>
      <w:tr w:rsidR="00EF5994" w:rsidTr="005A37E4">
        <w:tc>
          <w:tcPr>
            <w:tcW w:w="9242" w:type="dxa"/>
            <w:shd w:val="clear" w:color="auto" w:fill="CCC0D9" w:themeFill="accent4" w:themeFillTint="66"/>
          </w:tcPr>
          <w:p w:rsidR="00EF5994" w:rsidRDefault="00EF5994" w:rsidP="005A37E4">
            <w:r>
              <w:lastRenderedPageBreak/>
              <w:t>Resources</w:t>
            </w:r>
          </w:p>
        </w:tc>
      </w:tr>
      <w:tr w:rsidR="00EF5994" w:rsidTr="005A37E4">
        <w:tc>
          <w:tcPr>
            <w:tcW w:w="9242" w:type="dxa"/>
          </w:tcPr>
          <w:p w:rsidR="00EF5994" w:rsidRDefault="00D41F18" w:rsidP="00F50C76">
            <w:pPr>
              <w:pStyle w:val="ListParagraph"/>
              <w:numPr>
                <w:ilvl w:val="0"/>
                <w:numId w:val="8"/>
              </w:numPr>
              <w:jc w:val="left"/>
            </w:pPr>
            <w:r>
              <w:t>8</w:t>
            </w:r>
            <w:r w:rsidR="00EF5994">
              <w:t xml:space="preserve"> small sets of history of the earth cards – images and descriptors separately</w:t>
            </w:r>
          </w:p>
          <w:p w:rsidR="00D41F18" w:rsidRDefault="00D41F18" w:rsidP="00F50C76">
            <w:pPr>
              <w:pStyle w:val="ListParagraph"/>
              <w:numPr>
                <w:ilvl w:val="0"/>
                <w:numId w:val="8"/>
              </w:numPr>
              <w:jc w:val="left"/>
            </w:pPr>
            <w:r>
              <w:t>If required:-</w:t>
            </w:r>
          </w:p>
          <w:p w:rsidR="00D41F18" w:rsidRDefault="00D41F18" w:rsidP="00D41F18">
            <w:pPr>
              <w:pStyle w:val="ListParagraph"/>
              <w:ind w:left="1440"/>
              <w:jc w:val="left"/>
            </w:pPr>
            <w:r>
              <w:t>(a)  Concept cartoon – Penguins evolution</w:t>
            </w:r>
          </w:p>
          <w:p w:rsidR="00D41F18" w:rsidRDefault="00D41F18" w:rsidP="00D41F18">
            <w:pPr>
              <w:pStyle w:val="ListParagraph"/>
              <w:ind w:left="1440"/>
              <w:jc w:val="left"/>
            </w:pPr>
            <w:r>
              <w:t xml:space="preserve">(b)  </w:t>
            </w:r>
            <w:proofErr w:type="spellStart"/>
            <w:r>
              <w:t>A4</w:t>
            </w:r>
            <w:proofErr w:type="spellEnd"/>
            <w:r>
              <w:t xml:space="preserve"> size of card sort pictures for plenary activity</w:t>
            </w:r>
          </w:p>
        </w:tc>
      </w:tr>
      <w:tr w:rsidR="00EF5994" w:rsidTr="005A37E4">
        <w:tc>
          <w:tcPr>
            <w:tcW w:w="9242" w:type="dxa"/>
            <w:shd w:val="clear" w:color="auto" w:fill="CCC0D9" w:themeFill="accent4" w:themeFillTint="66"/>
          </w:tcPr>
          <w:p w:rsidR="00EF5994" w:rsidRDefault="00EF5994" w:rsidP="005A37E4">
            <w:r>
              <w:t>Safety</w:t>
            </w:r>
          </w:p>
        </w:tc>
      </w:tr>
      <w:tr w:rsidR="00EF5994" w:rsidTr="005A37E4">
        <w:tc>
          <w:tcPr>
            <w:tcW w:w="9242" w:type="dxa"/>
          </w:tcPr>
          <w:p w:rsidR="00EF5994" w:rsidRDefault="00EF5994" w:rsidP="005A37E4"/>
          <w:p w:rsidR="00EF5994" w:rsidRDefault="00EF5994" w:rsidP="005A37E4">
            <w:r>
              <w:t>No concerns</w:t>
            </w:r>
          </w:p>
          <w:p w:rsidR="00EF5994" w:rsidRDefault="00EF5994" w:rsidP="005A37E4"/>
        </w:tc>
      </w:tr>
      <w:tr w:rsidR="00EF5994" w:rsidTr="005A37E4">
        <w:tc>
          <w:tcPr>
            <w:tcW w:w="9242" w:type="dxa"/>
            <w:shd w:val="clear" w:color="auto" w:fill="CCC0D9" w:themeFill="accent4" w:themeFillTint="66"/>
          </w:tcPr>
          <w:p w:rsidR="00EF5994" w:rsidRDefault="00EF5994" w:rsidP="005A37E4">
            <w:r>
              <w:t>Approaches to Assessment</w:t>
            </w:r>
          </w:p>
        </w:tc>
      </w:tr>
      <w:tr w:rsidR="00EF5994" w:rsidTr="005A37E4">
        <w:tc>
          <w:tcPr>
            <w:tcW w:w="9242" w:type="dxa"/>
          </w:tcPr>
          <w:p w:rsidR="00EF5994" w:rsidRDefault="00EF5994" w:rsidP="005A37E4"/>
          <w:p w:rsidR="00EF5994" w:rsidRDefault="00EF5994" w:rsidP="005A37E4">
            <w:r>
              <w:t>As described in plenary activity.  Teacher observation during lesson</w:t>
            </w:r>
          </w:p>
          <w:p w:rsidR="00EF5994" w:rsidRDefault="00EF5994" w:rsidP="005A37E4"/>
        </w:tc>
      </w:tr>
    </w:tbl>
    <w:p w:rsidR="00EF5994" w:rsidRDefault="00EF5994" w:rsidP="00EF5994"/>
    <w:p w:rsidR="00EF5994" w:rsidRDefault="00EF5994" w:rsidP="00E36759"/>
    <w:sectPr w:rsidR="00EF5994"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94" w:rsidRDefault="00EF5994">
      <w:pPr>
        <w:spacing w:line="240" w:lineRule="auto"/>
      </w:pPr>
      <w:r>
        <w:separator/>
      </w:r>
    </w:p>
  </w:endnote>
  <w:endnote w:type="continuationSeparator" w:id="0">
    <w:p w:rsidR="00EF5994" w:rsidRDefault="00EF5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94" w:rsidRDefault="00EF5994">
      <w:pPr>
        <w:spacing w:line="240" w:lineRule="auto"/>
      </w:pPr>
      <w:r>
        <w:separator/>
      </w:r>
    </w:p>
  </w:footnote>
  <w:footnote w:type="continuationSeparator" w:id="0">
    <w:p w:rsidR="00EF5994" w:rsidRDefault="00EF59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6FC3917"/>
    <w:multiLevelType w:val="hybridMultilevel"/>
    <w:tmpl w:val="A35E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501127"/>
    <w:multiLevelType w:val="hybridMultilevel"/>
    <w:tmpl w:val="84CE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20276"/>
    <w:multiLevelType w:val="hybridMultilevel"/>
    <w:tmpl w:val="55B69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68217BD7"/>
    <w:multiLevelType w:val="hybridMultilevel"/>
    <w:tmpl w:val="64BE6390"/>
    <w:lvl w:ilvl="0" w:tplc="47F284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EA72FC"/>
    <w:multiLevelType w:val="hybridMultilevel"/>
    <w:tmpl w:val="D8FC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2"/>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94"/>
    <w:rsid w:val="000B5AE7"/>
    <w:rsid w:val="00100021"/>
    <w:rsid w:val="001267F7"/>
    <w:rsid w:val="00157346"/>
    <w:rsid w:val="00192DC7"/>
    <w:rsid w:val="002F3688"/>
    <w:rsid w:val="003F2479"/>
    <w:rsid w:val="00411FC4"/>
    <w:rsid w:val="0067486A"/>
    <w:rsid w:val="006D26F7"/>
    <w:rsid w:val="00952710"/>
    <w:rsid w:val="009F284E"/>
    <w:rsid w:val="009F71B8"/>
    <w:rsid w:val="00A56EBA"/>
    <w:rsid w:val="00A90A53"/>
    <w:rsid w:val="00AB54FF"/>
    <w:rsid w:val="00AC310B"/>
    <w:rsid w:val="00AE01CB"/>
    <w:rsid w:val="00C03846"/>
    <w:rsid w:val="00C86FBA"/>
    <w:rsid w:val="00C95E3D"/>
    <w:rsid w:val="00D41F18"/>
    <w:rsid w:val="00E3599D"/>
    <w:rsid w:val="00E36759"/>
    <w:rsid w:val="00EF5994"/>
    <w:rsid w:val="00F50C76"/>
    <w:rsid w:val="00F84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94"/>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EF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5994"/>
    <w:pPr>
      <w:ind w:left="720"/>
      <w:contextualSpacing/>
    </w:pPr>
  </w:style>
  <w:style w:type="paragraph" w:styleId="PlainText">
    <w:name w:val="Plain Text"/>
    <w:basedOn w:val="Normal"/>
    <w:link w:val="PlainTextChar"/>
    <w:uiPriority w:val="99"/>
    <w:unhideWhenUsed/>
    <w:rsid w:val="00EF5994"/>
    <w:pPr>
      <w:tabs>
        <w:tab w:val="clear" w:pos="720"/>
        <w:tab w:val="clear" w:pos="1440"/>
        <w:tab w:val="clear" w:pos="2160"/>
        <w:tab w:val="clear" w:pos="2880"/>
        <w:tab w:val="clear" w:pos="4680"/>
        <w:tab w:val="clear" w:pos="5400"/>
        <w:tab w:val="clear" w:pos="9000"/>
      </w:tabs>
      <w:spacing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rsid w:val="00EF5994"/>
    <w:rPr>
      <w:rFonts w:eastAsiaTheme="minorHAnsi" w:cstheme="minorBidi"/>
      <w:szCs w:val="21"/>
      <w:lang w:eastAsia="en-US"/>
    </w:rPr>
  </w:style>
  <w:style w:type="character" w:styleId="Hyperlink">
    <w:name w:val="Hyperlink"/>
    <w:basedOn w:val="DefaultParagraphFont"/>
    <w:uiPriority w:val="99"/>
    <w:unhideWhenUsed/>
    <w:rsid w:val="00EF59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94"/>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EF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5994"/>
    <w:pPr>
      <w:ind w:left="720"/>
      <w:contextualSpacing/>
    </w:pPr>
  </w:style>
  <w:style w:type="paragraph" w:styleId="PlainText">
    <w:name w:val="Plain Text"/>
    <w:basedOn w:val="Normal"/>
    <w:link w:val="PlainTextChar"/>
    <w:uiPriority w:val="99"/>
    <w:unhideWhenUsed/>
    <w:rsid w:val="00EF5994"/>
    <w:pPr>
      <w:tabs>
        <w:tab w:val="clear" w:pos="720"/>
        <w:tab w:val="clear" w:pos="1440"/>
        <w:tab w:val="clear" w:pos="2160"/>
        <w:tab w:val="clear" w:pos="2880"/>
        <w:tab w:val="clear" w:pos="4680"/>
        <w:tab w:val="clear" w:pos="5400"/>
        <w:tab w:val="clear" w:pos="9000"/>
      </w:tabs>
      <w:spacing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rsid w:val="00EF5994"/>
    <w:rPr>
      <w:rFonts w:eastAsiaTheme="minorHAnsi" w:cstheme="minorBidi"/>
      <w:szCs w:val="21"/>
      <w:lang w:eastAsia="en-US"/>
    </w:rPr>
  </w:style>
  <w:style w:type="character" w:styleId="Hyperlink">
    <w:name w:val="Hyperlink"/>
    <w:basedOn w:val="DefaultParagraphFont"/>
    <w:uiPriority w:val="99"/>
    <w:unhideWhenUsed/>
    <w:rsid w:val="00EF5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wscotland.sharepoint.com/sites/national/sciences/Lists/Web%20Links/AllItems.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nYkdDniQJ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802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Z611360</dc:creator>
  <cp:lastModifiedBy>Z611360</cp:lastModifiedBy>
  <cp:revision>7</cp:revision>
  <dcterms:created xsi:type="dcterms:W3CDTF">2018-03-04T13:38:00Z</dcterms:created>
  <dcterms:modified xsi:type="dcterms:W3CDTF">2018-03-08T09:58:00Z</dcterms:modified>
</cp:coreProperties>
</file>